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D1D70" w14:textId="77777777" w:rsidR="00A006BF" w:rsidRDefault="00A006BF" w:rsidP="00A006BF">
      <w:pPr>
        <w:pStyle w:val="Heading1"/>
        <w:spacing w:before="0" w:beforeAutospacing="0" w:after="225" w:afterAutospacing="0"/>
      </w:pPr>
      <w:r>
        <w:rPr>
          <w:sz w:val="24"/>
          <w:szCs w:val="24"/>
        </w:rPr>
        <w:t>Agents Required for Business and Property Finance Sales</w:t>
      </w:r>
    </w:p>
    <w:p w14:paraId="1AEF0B76" w14:textId="49C801E6" w:rsidR="00A006BF" w:rsidRDefault="00A006BF" w:rsidP="00A006BF">
      <w:pPr>
        <w:pStyle w:val="NormalWeb"/>
        <w:spacing w:before="0" w:beforeAutospacing="0" w:after="225" w:afterAutospacing="0"/>
      </w:pPr>
      <w:r>
        <w:rPr>
          <w:noProof/>
        </w:rPr>
        <w:drawing>
          <wp:inline distT="0" distB="0" distL="0" distR="0" wp14:anchorId="733DAAC4" wp14:editId="48CF0A39">
            <wp:extent cx="5731510" cy="767715"/>
            <wp:effectExtent l="0" t="0" r="2540" b="13335"/>
            <wp:docPr id="1" name="Picture 1" descr="Sales Commiss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s Commission Only"/>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31510" cy="767715"/>
                    </a:xfrm>
                    <a:prstGeom prst="rect">
                      <a:avLst/>
                    </a:prstGeom>
                    <a:noFill/>
                    <a:ln>
                      <a:noFill/>
                    </a:ln>
                  </pic:spPr>
                </pic:pic>
              </a:graphicData>
            </a:graphic>
          </wp:inline>
        </w:drawing>
      </w:r>
      <w:r>
        <w:rPr>
          <w:b/>
          <w:bCs/>
        </w:rPr>
        <w:t>Business finance Sales Agency. Nationwide opportunities. </w:t>
      </w:r>
    </w:p>
    <w:p w14:paraId="5F976311" w14:textId="77777777" w:rsidR="00A006BF" w:rsidRDefault="00A006BF" w:rsidP="00A006BF">
      <w:pPr>
        <w:pStyle w:val="NormalWeb"/>
        <w:spacing w:before="0" w:beforeAutospacing="0" w:after="225" w:afterAutospacing="0"/>
      </w:pPr>
      <w:r>
        <w:rPr>
          <w:b/>
          <w:bCs/>
        </w:rPr>
        <w:t>High Earning potential. High demand.</w:t>
      </w:r>
    </w:p>
    <w:p w14:paraId="4DC05BAA" w14:textId="77777777" w:rsidR="00A006BF" w:rsidRDefault="00A006BF" w:rsidP="00A006BF">
      <w:pPr>
        <w:pStyle w:val="NormalWeb"/>
        <w:spacing w:before="0" w:beforeAutospacing="0" w:after="225" w:afterAutospacing="0"/>
      </w:pPr>
      <w:r>
        <w:t>Credit Solutions Agency specialises in the business of providing Alternative Commercial Finance to SMEs seeking Business and Property Finance.</w:t>
      </w:r>
    </w:p>
    <w:p w14:paraId="67897673" w14:textId="77777777" w:rsidR="00A006BF" w:rsidRDefault="00A006BF" w:rsidP="00A006BF">
      <w:pPr>
        <w:pStyle w:val="NormalWeb"/>
        <w:spacing w:before="0" w:beforeAutospacing="0" w:after="225" w:afterAutospacing="0"/>
      </w:pPr>
      <w:r>
        <w:t>We work closely with Self Employed sales specialists and Agents to offer a whole market commercial finance proposition. Our panel of funders consists of challenger banks and alternative lenders. Most of our funders are non-high-street peer to peer, private equity or alternative finance providers including government backed business funding initiatives. We can offer finance otherwise inaccessible through traditional routes.</w:t>
      </w:r>
    </w:p>
    <w:p w14:paraId="1F9216FC" w14:textId="77777777" w:rsidR="00A006BF" w:rsidRDefault="00A006BF" w:rsidP="00A006BF">
      <w:pPr>
        <w:pStyle w:val="NormalWeb"/>
        <w:spacing w:before="0" w:beforeAutospacing="0" w:after="225" w:afterAutospacing="0"/>
      </w:pPr>
      <w:r>
        <w:t>With the recent UK banks restrictions on unsecured lending to Businesses and with even further anticipated restrictions post Brexit coupled with the COVID crisis, we aim to help businesses and investors secure funding and vital cash flow otherwise unobtainable.</w:t>
      </w:r>
    </w:p>
    <w:p w14:paraId="42888907" w14:textId="77777777" w:rsidR="00A006BF" w:rsidRDefault="00A006BF" w:rsidP="00A006BF">
      <w:pPr>
        <w:pStyle w:val="NormalWeb"/>
        <w:spacing w:before="0" w:beforeAutospacing="0" w:after="225" w:afterAutospacing="0"/>
      </w:pPr>
      <w:r>
        <w:t>Whether it's finance for a new project or just a cash flow requirement for a shop or restaurant, we offer a comprehensive range of products to service all businesses, vendors, accountants, developers and investors.</w:t>
      </w:r>
    </w:p>
    <w:p w14:paraId="0AFDB653" w14:textId="77777777" w:rsidR="00A006BF" w:rsidRDefault="00A006BF" w:rsidP="00A006BF">
      <w:pPr>
        <w:pStyle w:val="NormalWeb"/>
        <w:spacing w:before="0" w:beforeAutospacing="0" w:after="225" w:afterAutospacing="0"/>
      </w:pPr>
      <w:r>
        <w:t xml:space="preserve">Our products include: · Business loans both unsecured and </w:t>
      </w:r>
      <w:proofErr w:type="gramStart"/>
      <w:r>
        <w:t>secured .</w:t>
      </w:r>
      <w:proofErr w:type="gramEnd"/>
      <w:r>
        <w:t xml:space="preserve"> Commercial and Investment Mortgage plus Development finance · Bridging </w:t>
      </w:r>
      <w:proofErr w:type="gramStart"/>
      <w:r>
        <w:t>finance .</w:t>
      </w:r>
      <w:proofErr w:type="gramEnd"/>
      <w:r>
        <w:t xml:space="preserve"> Factoring loans and Invoice Discount Finance · Asset Finance · Business cash advance · Trade Finance for UK and overseas invoices · </w:t>
      </w:r>
      <w:proofErr w:type="gramStart"/>
      <w:r>
        <w:t>CBLIS .</w:t>
      </w:r>
      <w:proofErr w:type="gramEnd"/>
      <w:r>
        <w:t xml:space="preserve"> Revolving Credit lines · Business and HMRC Debt consolidation finance. Our website has detailed information </w:t>
      </w:r>
      <w:hyperlink r:id="rId5" w:tgtFrame="_blank" w:history="1">
        <w:r>
          <w:rPr>
            <w:rStyle w:val="Hyperlink"/>
          </w:rPr>
          <w:t>www.creditsolutionsagency.com</w:t>
        </w:r>
      </w:hyperlink>
    </w:p>
    <w:p w14:paraId="42484D64" w14:textId="77777777" w:rsidR="00A006BF" w:rsidRDefault="00A006BF" w:rsidP="00A006BF">
      <w:pPr>
        <w:pStyle w:val="NormalWeb"/>
        <w:spacing w:before="0" w:beforeAutospacing="0" w:after="225" w:afterAutospacing="0"/>
      </w:pPr>
      <w:r>
        <w:t>Ideally Agents should have two years direct B2B sale experience and a network of potential clients would be a distinct advantage. Agents will need to be ambitious to earn significant commissions and self-motivated to seek out business. A well-presented and professional manner is essential for this field and telesales position.</w:t>
      </w:r>
    </w:p>
    <w:p w14:paraId="6ACDDADB" w14:textId="77777777" w:rsidR="00A006BF" w:rsidRDefault="00A006BF" w:rsidP="00A006BF">
      <w:pPr>
        <w:pStyle w:val="NormalWeb"/>
        <w:spacing w:before="0" w:beforeAutospacing="0" w:after="225" w:afterAutospacing="0"/>
      </w:pPr>
      <w:r>
        <w:t>We are offering a very generous 50% shared fee commission arrangement to our Agents, Consultants, Partners and Introducers, providing a very profitable income.</w:t>
      </w:r>
    </w:p>
    <w:p w14:paraId="7651E21D" w14:textId="77777777" w:rsidR="00A006BF" w:rsidRDefault="00A006BF" w:rsidP="00A006BF">
      <w:pPr>
        <w:pStyle w:val="NormalWeb"/>
        <w:spacing w:before="0" w:beforeAutospacing="0" w:after="225" w:afterAutospacing="0"/>
      </w:pPr>
      <w:r>
        <w:t>Earnings per deal can return significant four figure sums - on average £2500 to £5000 - and an income well into six figures per year for dynamic and well-connected Agents. Our services can be sold either full time, part time or as an addition to a current portfolio.</w:t>
      </w:r>
    </w:p>
    <w:p w14:paraId="3E5C7BBB" w14:textId="77777777" w:rsidR="00A006BF" w:rsidRDefault="00A006BF" w:rsidP="00A006BF">
      <w:pPr>
        <w:pStyle w:val="NormalWeb"/>
        <w:spacing w:before="0" w:beforeAutospacing="0" w:after="225" w:afterAutospacing="0"/>
      </w:pPr>
      <w:r>
        <w:t>For an initial confidential discussion applicants can submit their contact details through the APPLY button or by email to Aron </w:t>
      </w:r>
      <w:hyperlink r:id="rId6" w:tgtFrame="_blank" w:history="1">
        <w:r>
          <w:rPr>
            <w:rStyle w:val="Hyperlink"/>
          </w:rPr>
          <w:t>info@creditsolutionsagency.com</w:t>
        </w:r>
      </w:hyperlink>
    </w:p>
    <w:p w14:paraId="08137C2E" w14:textId="77777777" w:rsidR="00F564A7" w:rsidRDefault="00F564A7"/>
    <w:sectPr w:rsidR="00F56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BF"/>
    <w:rsid w:val="00A006BF"/>
    <w:rsid w:val="00F5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E2CF"/>
  <w15:chartTrackingRefBased/>
  <w15:docId w15:val="{7944571C-C49D-46EC-8140-B6FCB7AE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06BF"/>
    <w:pPr>
      <w:spacing w:before="100" w:beforeAutospacing="1" w:after="100" w:afterAutospacing="1" w:line="240" w:lineRule="auto"/>
      <w:outlineLvl w:val="0"/>
    </w:pPr>
    <w:rPr>
      <w:rFonts w:ascii="Calibri" w:eastAsia="Times New Roman"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BF"/>
    <w:rPr>
      <w:rFonts w:ascii="Calibri" w:eastAsia="Times New Roman" w:hAnsi="Calibri" w:cs="Calibri"/>
      <w:b/>
      <w:bCs/>
      <w:kern w:val="36"/>
      <w:sz w:val="48"/>
      <w:szCs w:val="48"/>
      <w:lang w:eastAsia="en-GB"/>
    </w:rPr>
  </w:style>
  <w:style w:type="character" w:styleId="Hyperlink">
    <w:name w:val="Hyperlink"/>
    <w:basedOn w:val="DefaultParagraphFont"/>
    <w:uiPriority w:val="99"/>
    <w:semiHidden/>
    <w:unhideWhenUsed/>
    <w:rsid w:val="00A006BF"/>
    <w:rPr>
      <w:color w:val="0000FF"/>
      <w:u w:val="single"/>
    </w:rPr>
  </w:style>
  <w:style w:type="paragraph" w:styleId="NormalWeb">
    <w:name w:val="Normal (Web)"/>
    <w:basedOn w:val="Normal"/>
    <w:uiPriority w:val="99"/>
    <w:semiHidden/>
    <w:unhideWhenUsed/>
    <w:rsid w:val="00A006BF"/>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reditsolutionsagency.com" TargetMode="External"/><Relationship Id="rId5" Type="http://schemas.openxmlformats.org/officeDocument/2006/relationships/hyperlink" Target="http://www.creditsolutionsagency.com/" TargetMode="External"/><Relationship Id="rId4" Type="http://schemas.openxmlformats.org/officeDocument/2006/relationships/image" Target="https://www.salesagentsplus.com/media/binkfkxq/csacompany.png?width=978&amp;height=131&amp;mode=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Yadav</dc:creator>
  <cp:keywords/>
  <dc:description/>
  <cp:lastModifiedBy>Aron Yadav</cp:lastModifiedBy>
  <cp:revision>1</cp:revision>
  <dcterms:created xsi:type="dcterms:W3CDTF">2020-10-23T20:30:00Z</dcterms:created>
  <dcterms:modified xsi:type="dcterms:W3CDTF">2020-10-23T20:31:00Z</dcterms:modified>
</cp:coreProperties>
</file>